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0FDFF" w14:textId="0C3E32F2" w:rsidR="00DF75EB" w:rsidRPr="00151995" w:rsidRDefault="00151995" w:rsidP="00151995">
      <w:pPr>
        <w:spacing w:after="120"/>
        <w:jc w:val="both"/>
        <w:rPr>
          <w:rFonts w:ascii="Cambria" w:hAnsi="Cambria" w:cs="Arial"/>
          <w:b/>
          <w:bCs/>
          <w:color w:val="7030A0"/>
          <w:sz w:val="22"/>
          <w:szCs w:val="22"/>
        </w:rPr>
      </w:pPr>
      <w:r w:rsidRPr="00151995">
        <w:rPr>
          <w:rFonts w:ascii="Cambria" w:eastAsia="Times New Roman" w:hAnsi="Cambria" w:cs="Arial"/>
          <w:b/>
          <w:bCs/>
          <w:noProof/>
          <w:color w:val="000000" w:themeColor="text1"/>
          <w:sz w:val="22"/>
          <w:szCs w:val="22"/>
          <w:shd w:val="clear" w:color="auto" w:fill="FFFFFF"/>
          <w:lang w:eastAsia="tr-TR"/>
        </w:rPr>
        <w:drawing>
          <wp:anchor distT="0" distB="0" distL="114300" distR="114300" simplePos="0" relativeHeight="251659264" behindDoc="0" locked="0" layoutInCell="1" allowOverlap="1" wp14:anchorId="0368FC41" wp14:editId="65075571">
            <wp:simplePos x="0" y="0"/>
            <wp:positionH relativeFrom="margin">
              <wp:posOffset>5112385</wp:posOffset>
            </wp:positionH>
            <wp:positionV relativeFrom="page">
              <wp:align>top</wp:align>
            </wp:positionV>
            <wp:extent cx="1546860" cy="1546860"/>
            <wp:effectExtent l="0" t="0" r="0" b="0"/>
            <wp:wrapSquare wrapText="bothSides"/>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6860" cy="1546860"/>
                    </a:xfrm>
                    <a:prstGeom prst="rect">
                      <a:avLst/>
                    </a:prstGeom>
                  </pic:spPr>
                </pic:pic>
              </a:graphicData>
            </a:graphic>
            <wp14:sizeRelH relativeFrom="margin">
              <wp14:pctWidth>0</wp14:pctWidth>
            </wp14:sizeRelH>
            <wp14:sizeRelV relativeFrom="margin">
              <wp14:pctHeight>0</wp14:pctHeight>
            </wp14:sizeRelV>
          </wp:anchor>
        </w:drawing>
      </w:r>
      <w:r w:rsidR="00DF75EB" w:rsidRPr="00151995">
        <w:rPr>
          <w:rFonts w:ascii="Cambria" w:hAnsi="Cambria"/>
          <w:b/>
          <w:bCs/>
          <w:color w:val="7030A0"/>
          <w:sz w:val="22"/>
          <w:szCs w:val="22"/>
        </w:rPr>
        <w:t>GREVIO NEDİR?</w:t>
      </w:r>
    </w:p>
    <w:p w14:paraId="115CE253" w14:textId="77777777" w:rsidR="00DF75EB" w:rsidRPr="00151995" w:rsidRDefault="00DF75EB" w:rsidP="00151995">
      <w:pPr>
        <w:numPr>
          <w:ilvl w:val="0"/>
          <w:numId w:val="2"/>
        </w:numPr>
        <w:spacing w:line="276" w:lineRule="auto"/>
        <w:jc w:val="both"/>
        <w:rPr>
          <w:rFonts w:ascii="Cambria" w:hAnsi="Cambria"/>
          <w:color w:val="000000" w:themeColor="text1"/>
          <w:sz w:val="22"/>
          <w:szCs w:val="22"/>
        </w:rPr>
      </w:pPr>
      <w:proofErr w:type="spellStart"/>
      <w:r w:rsidRPr="00151995">
        <w:rPr>
          <w:rFonts w:ascii="Cambria" w:hAnsi="Cambria"/>
          <w:color w:val="000000" w:themeColor="text1"/>
          <w:sz w:val="22"/>
          <w:szCs w:val="22"/>
        </w:rPr>
        <w:t>GREVIO’nun</w:t>
      </w:r>
      <w:proofErr w:type="spellEnd"/>
      <w:r w:rsidRPr="00151995">
        <w:rPr>
          <w:rFonts w:ascii="Cambria" w:hAnsi="Cambria"/>
          <w:color w:val="000000" w:themeColor="text1"/>
          <w:sz w:val="22"/>
          <w:szCs w:val="22"/>
        </w:rPr>
        <w:t xml:space="preserve"> açılımı Kadına Karşı Şiddet ve Ev İçi Şiddete Karşı Eylem Uzmanlar Grubu’dur. İstanbul Sözleşmesi’nin uygulanma sürecinin izlenmesi ve denetlenmesi ile görevlendirilmiş bir insan hakları izleme mekanizmasıdır.</w:t>
      </w:r>
    </w:p>
    <w:p w14:paraId="0CEC38CA" w14:textId="290B2C66" w:rsidR="00DF75EB" w:rsidRPr="00151995" w:rsidRDefault="00DF75EB" w:rsidP="00151995">
      <w:pPr>
        <w:numPr>
          <w:ilvl w:val="0"/>
          <w:numId w:val="2"/>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GREVIO tarafsız ve bağımsız 15 uzmandan oluşmaktadır. Türkiye’den Aşkın Asan da üyeler arasındadır.</w:t>
      </w:r>
    </w:p>
    <w:p w14:paraId="050BAF74" w14:textId="7F08BA9E" w:rsidR="00DF75EB" w:rsidRPr="00151995" w:rsidRDefault="00DF75EB" w:rsidP="00151995">
      <w:pPr>
        <w:jc w:val="both"/>
        <w:rPr>
          <w:rFonts w:ascii="Cambria" w:hAnsi="Cambria"/>
          <w:b/>
          <w:bCs/>
          <w:color w:val="7030A0"/>
          <w:sz w:val="22"/>
          <w:szCs w:val="22"/>
        </w:rPr>
      </w:pPr>
      <w:r w:rsidRPr="00151995">
        <w:rPr>
          <w:rFonts w:ascii="Cambria" w:hAnsi="Cambria"/>
          <w:b/>
          <w:bCs/>
          <w:color w:val="7030A0"/>
          <w:sz w:val="22"/>
          <w:szCs w:val="22"/>
        </w:rPr>
        <w:t>GREVIO NASIL ÇALIŞIR?</w:t>
      </w:r>
    </w:p>
    <w:p w14:paraId="2C569C54" w14:textId="77777777" w:rsidR="00DF75EB" w:rsidRPr="00151995" w:rsidRDefault="00DF75EB" w:rsidP="00151995">
      <w:pPr>
        <w:numPr>
          <w:ilvl w:val="0"/>
          <w:numId w:val="3"/>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Üye devletler hakkında  rapor hazırlar.</w:t>
      </w:r>
    </w:p>
    <w:p w14:paraId="11B81C48" w14:textId="77777777" w:rsidR="00DF75EB" w:rsidRPr="00151995" w:rsidRDefault="00DF75EB" w:rsidP="00151995">
      <w:pPr>
        <w:numPr>
          <w:ilvl w:val="0"/>
          <w:numId w:val="3"/>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Devletlere önerilerde bulunur.</w:t>
      </w:r>
    </w:p>
    <w:p w14:paraId="5F21C0DC" w14:textId="77777777" w:rsidR="00DF75EB" w:rsidRPr="00151995" w:rsidRDefault="00DF75EB" w:rsidP="00151995">
      <w:pPr>
        <w:numPr>
          <w:ilvl w:val="0"/>
          <w:numId w:val="3"/>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Önerilerin yerine getirilip getirilmediğini takip eder.</w:t>
      </w:r>
    </w:p>
    <w:p w14:paraId="2CF0956F" w14:textId="77777777" w:rsidR="00DF75EB" w:rsidRPr="00151995" w:rsidRDefault="00DF75EB" w:rsidP="00151995">
      <w:pPr>
        <w:numPr>
          <w:ilvl w:val="0"/>
          <w:numId w:val="3"/>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Ortak normlar yaratmayı amaçlar.</w:t>
      </w:r>
    </w:p>
    <w:p w14:paraId="24A1912D" w14:textId="77777777" w:rsidR="00DF75EB" w:rsidRPr="00151995" w:rsidRDefault="00DF75EB" w:rsidP="00151995">
      <w:pPr>
        <w:numPr>
          <w:ilvl w:val="0"/>
          <w:numId w:val="3"/>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 xml:space="preserve">Taraf devletlere destek olur. </w:t>
      </w:r>
    </w:p>
    <w:p w14:paraId="654B3A9F" w14:textId="77777777" w:rsidR="00DF75EB" w:rsidRPr="00151995" w:rsidRDefault="00DF75EB" w:rsidP="00151995">
      <w:pPr>
        <w:jc w:val="both"/>
        <w:rPr>
          <w:rFonts w:ascii="Cambria" w:hAnsi="Cambria"/>
          <w:b/>
          <w:bCs/>
          <w:color w:val="7030A0"/>
          <w:sz w:val="22"/>
          <w:szCs w:val="22"/>
        </w:rPr>
      </w:pPr>
      <w:r w:rsidRPr="00151995">
        <w:rPr>
          <w:rFonts w:ascii="Cambria" w:hAnsi="Cambria"/>
          <w:b/>
          <w:bCs/>
          <w:color w:val="7030A0"/>
          <w:sz w:val="22"/>
          <w:szCs w:val="22"/>
        </w:rPr>
        <w:t>GREVIO TÜRKİYE RAPORU NEDİR?</w:t>
      </w:r>
    </w:p>
    <w:p w14:paraId="1214C659" w14:textId="77777777" w:rsidR="00DF75EB" w:rsidRPr="00151995" w:rsidRDefault="00DF75EB" w:rsidP="00151995">
      <w:pPr>
        <w:numPr>
          <w:ilvl w:val="0"/>
          <w:numId w:val="4"/>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İstanbul Sözleşmesi 11 Mayıs 2011’de imzaya açılmış, 1 Ağustos 2014’te yürürlüğe girmiştir. Türkiye 11 Mayıs 2011’de sözleşmeyi ilk imzalayan ve onaylayan devlet olmuştur.</w:t>
      </w:r>
    </w:p>
    <w:p w14:paraId="4209FCFA" w14:textId="77777777" w:rsidR="00DF75EB" w:rsidRPr="00151995" w:rsidRDefault="00DF75EB" w:rsidP="00151995">
      <w:pPr>
        <w:numPr>
          <w:ilvl w:val="0"/>
          <w:numId w:val="4"/>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 xml:space="preserve">İstanbul Sözleşmesi </w:t>
      </w:r>
      <w:r w:rsidRPr="00151995">
        <w:rPr>
          <w:rFonts w:ascii="Cambria" w:hAnsi="Cambria"/>
          <w:b/>
          <w:bCs/>
          <w:color w:val="000000" w:themeColor="text1"/>
          <w:sz w:val="22"/>
          <w:szCs w:val="22"/>
        </w:rPr>
        <w:t>yaptırım gücü</w:t>
      </w:r>
      <w:r w:rsidRPr="00151995">
        <w:rPr>
          <w:rFonts w:ascii="Cambria" w:hAnsi="Cambria"/>
          <w:color w:val="000000" w:themeColor="text1"/>
          <w:sz w:val="22"/>
          <w:szCs w:val="22"/>
        </w:rPr>
        <w:t xml:space="preserve">ne sahiptir! </w:t>
      </w:r>
    </w:p>
    <w:p w14:paraId="143AE8F3" w14:textId="77777777" w:rsidR="00DF75EB" w:rsidRPr="00151995" w:rsidRDefault="00DF75EB" w:rsidP="00151995">
      <w:pPr>
        <w:numPr>
          <w:ilvl w:val="0"/>
          <w:numId w:val="4"/>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GREVIO Türkiye’ye ilişkin ilk değerlendirme raporunu 15 Ekim 2018’de açıklamıştır. Aile Bakanlığı (ASPB) tarafından gayrı resmi çevirisi yapılıp yayınlanmıştır. 8 Mart 2021 itibarıyla hala resmi çevirisi yapılmamıştır.</w:t>
      </w:r>
    </w:p>
    <w:p w14:paraId="33077BDC" w14:textId="77777777" w:rsidR="00DF75EB" w:rsidRPr="00151995" w:rsidRDefault="00DF75EB" w:rsidP="00151995">
      <w:pPr>
        <w:jc w:val="both"/>
        <w:rPr>
          <w:rFonts w:ascii="Cambria" w:hAnsi="Cambria"/>
          <w:b/>
          <w:bCs/>
          <w:color w:val="7030A0"/>
          <w:sz w:val="22"/>
          <w:szCs w:val="22"/>
        </w:rPr>
      </w:pPr>
      <w:r w:rsidRPr="00151995">
        <w:rPr>
          <w:rFonts w:ascii="Cambria" w:hAnsi="Cambria"/>
          <w:b/>
          <w:bCs/>
          <w:color w:val="7030A0"/>
          <w:sz w:val="22"/>
          <w:szCs w:val="22"/>
        </w:rPr>
        <w:t>GREVİO’NUN ÜLKELERE EV ÖDEVLERİ</w:t>
      </w:r>
    </w:p>
    <w:p w14:paraId="412768A2" w14:textId="77777777" w:rsidR="00DF75EB" w:rsidRPr="00151995" w:rsidRDefault="00DF75EB" w:rsidP="00151995">
      <w:pPr>
        <w:jc w:val="both"/>
        <w:rPr>
          <w:rFonts w:ascii="Cambria" w:hAnsi="Cambria"/>
          <w:color w:val="000000" w:themeColor="text1"/>
          <w:sz w:val="22"/>
          <w:szCs w:val="22"/>
        </w:rPr>
      </w:pPr>
      <w:r w:rsidRPr="00151995">
        <w:rPr>
          <w:rFonts w:ascii="Cambria" w:hAnsi="Cambria"/>
          <w:color w:val="000000" w:themeColor="text1"/>
          <w:sz w:val="22"/>
          <w:szCs w:val="22"/>
        </w:rPr>
        <w:t>GREVIO ülke raporlarında taraf devletlerin alması gereken tedbirlerin öncelik sıralamasını belirlemek için;</w:t>
      </w:r>
    </w:p>
    <w:p w14:paraId="1FE5F428" w14:textId="77777777" w:rsidR="00DF75EB" w:rsidRPr="00151995" w:rsidRDefault="00DF75EB" w:rsidP="00151995">
      <w:pPr>
        <w:pStyle w:val="ListeParagraf"/>
        <w:numPr>
          <w:ilvl w:val="0"/>
          <w:numId w:val="6"/>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Politikalar ve mevzuatın sözleşme ile uyumlu hale getirilmesi için acilen harekete geçilmesi gereken durumlar için “ısrarla tavsiye” (URGE)</w:t>
      </w:r>
    </w:p>
    <w:p w14:paraId="53D46C2F" w14:textId="77777777" w:rsidR="00DF75EB" w:rsidRPr="00151995" w:rsidRDefault="00DF75EB" w:rsidP="00151995">
      <w:pPr>
        <w:pStyle w:val="ListeParagraf"/>
        <w:numPr>
          <w:ilvl w:val="0"/>
          <w:numId w:val="6"/>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Sözleşmenin kapsamlı bir biçimde uygulanması için kısa vadede giderilmesi gereken eksiklikler için “kuvvetle teşvik” (STRONGLY ENCOURAGE)</w:t>
      </w:r>
    </w:p>
    <w:p w14:paraId="1747361F" w14:textId="77777777" w:rsidR="00DF75EB" w:rsidRPr="00151995" w:rsidRDefault="00DF75EB" w:rsidP="00151995">
      <w:pPr>
        <w:pStyle w:val="ListeParagraf"/>
        <w:numPr>
          <w:ilvl w:val="0"/>
          <w:numId w:val="6"/>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 xml:space="preserve">Üçüncü planda, bir sonraki adımları ifade etmek </w:t>
      </w:r>
      <w:proofErr w:type="spellStart"/>
      <w:r w:rsidRPr="00151995">
        <w:rPr>
          <w:rFonts w:ascii="Cambria" w:hAnsi="Cambria"/>
          <w:color w:val="000000" w:themeColor="text1"/>
          <w:sz w:val="22"/>
          <w:szCs w:val="22"/>
        </w:rPr>
        <w:t>için“teşvik</w:t>
      </w:r>
      <w:proofErr w:type="spellEnd"/>
      <w:r w:rsidRPr="00151995">
        <w:rPr>
          <w:rFonts w:ascii="Cambria" w:hAnsi="Cambria"/>
          <w:color w:val="000000" w:themeColor="text1"/>
          <w:sz w:val="22"/>
          <w:szCs w:val="22"/>
        </w:rPr>
        <w:t>” (ENCOURAGE)</w:t>
      </w:r>
    </w:p>
    <w:p w14:paraId="21F3FE15" w14:textId="77777777" w:rsidR="00DF75EB" w:rsidRPr="00151995" w:rsidRDefault="00DF75EB" w:rsidP="00151995">
      <w:pPr>
        <w:pStyle w:val="ListeParagraf"/>
        <w:numPr>
          <w:ilvl w:val="0"/>
          <w:numId w:val="6"/>
        </w:numPr>
        <w:spacing w:line="276" w:lineRule="auto"/>
        <w:jc w:val="both"/>
        <w:rPr>
          <w:rFonts w:ascii="Cambria" w:hAnsi="Cambria"/>
          <w:color w:val="000000" w:themeColor="text1"/>
          <w:sz w:val="22"/>
          <w:szCs w:val="22"/>
        </w:rPr>
      </w:pPr>
      <w:r w:rsidRPr="00151995">
        <w:rPr>
          <w:rFonts w:ascii="Cambria" w:hAnsi="Cambria"/>
          <w:color w:val="000000" w:themeColor="text1"/>
          <w:sz w:val="22"/>
          <w:szCs w:val="22"/>
        </w:rPr>
        <w:t>Uygulamadaki kimi eksikliklerin giderilmesi için “davet etmek” (INVITE)</w:t>
      </w:r>
    </w:p>
    <w:p w14:paraId="286735A9" w14:textId="2A005273" w:rsidR="00DF75EB" w:rsidRPr="00151995" w:rsidRDefault="00DF75EB" w:rsidP="00151995">
      <w:pPr>
        <w:pStyle w:val="ListeParagraf"/>
        <w:jc w:val="both"/>
        <w:rPr>
          <w:rFonts w:ascii="Cambria" w:hAnsi="Cambria"/>
          <w:color w:val="000000" w:themeColor="text1"/>
          <w:sz w:val="22"/>
          <w:szCs w:val="22"/>
        </w:rPr>
      </w:pPr>
      <w:r w:rsidRPr="00151995">
        <w:rPr>
          <w:rFonts w:ascii="Cambria" w:hAnsi="Cambria"/>
          <w:color w:val="000000" w:themeColor="text1"/>
          <w:sz w:val="22"/>
          <w:szCs w:val="22"/>
        </w:rPr>
        <w:t xml:space="preserve">ifadeleri kullanılmaktadır. </w:t>
      </w:r>
    </w:p>
    <w:p w14:paraId="6967D2F4" w14:textId="77777777" w:rsidR="00DF75EB" w:rsidRPr="00151995" w:rsidRDefault="00DF75EB" w:rsidP="00151995">
      <w:pPr>
        <w:jc w:val="both"/>
        <w:rPr>
          <w:rFonts w:ascii="Cambria" w:hAnsi="Cambria"/>
          <w:color w:val="000000" w:themeColor="text1"/>
          <w:sz w:val="20"/>
          <w:szCs w:val="20"/>
        </w:rPr>
      </w:pPr>
    </w:p>
    <w:p w14:paraId="1A82598E" w14:textId="77777777" w:rsidR="00DF75EB" w:rsidRPr="00151995" w:rsidRDefault="00DF75EB" w:rsidP="00151995">
      <w:pPr>
        <w:jc w:val="both"/>
        <w:rPr>
          <w:rFonts w:ascii="Cambria" w:hAnsi="Cambria"/>
          <w:i/>
          <w:iCs/>
          <w:color w:val="000000" w:themeColor="text1"/>
          <w:sz w:val="20"/>
          <w:szCs w:val="20"/>
        </w:rPr>
      </w:pPr>
      <w:r w:rsidRPr="00151995">
        <w:rPr>
          <w:rFonts w:ascii="Cambria" w:hAnsi="Cambria"/>
          <w:i/>
          <w:iCs/>
          <w:color w:val="000000" w:themeColor="text1"/>
          <w:sz w:val="20"/>
          <w:szCs w:val="20"/>
          <w:shd w:val="clear" w:color="auto" w:fill="FFFFFF"/>
        </w:rPr>
        <w:t xml:space="preserve">(Avrupa Konseyi Bakanlar Komitesi, üye bir devletin bir AİHM kararını yerine getirmemekte direnmesi halinde, birkaç ara karar ve ikazın ardından, AİHS'nin 46'ncı maddesinin 4'üncü paragrafı temelinde ve 3'te 2 çoğunlukla (47 devletten en az 32'si) o devleti AİHM'ye topluca şikayet edebiliyor. AİHM de aynı maddenin 5'inci paragrafı temelinde bu başvuruyu inceliyor ve karara bağlıyor. İhlal tespitinde bulunursa, alınacak önlemleri değerlendirmesi için davayı Bakanlar Komitesine gönderiyor. Uzun ve siyasileşen bir süreç olan bu örnek, geçmişte sadece bir kez, Azerbaycan'a karşı açılmış Ilgar </w:t>
      </w:r>
      <w:proofErr w:type="spellStart"/>
      <w:r w:rsidRPr="00151995">
        <w:rPr>
          <w:rFonts w:ascii="Cambria" w:hAnsi="Cambria"/>
          <w:i/>
          <w:iCs/>
          <w:color w:val="000000" w:themeColor="text1"/>
          <w:sz w:val="20"/>
          <w:szCs w:val="20"/>
          <w:shd w:val="clear" w:color="auto" w:fill="FFFFFF"/>
        </w:rPr>
        <w:t>Mammadov</w:t>
      </w:r>
      <w:proofErr w:type="spellEnd"/>
      <w:r w:rsidRPr="00151995">
        <w:rPr>
          <w:rFonts w:ascii="Cambria" w:hAnsi="Cambria"/>
          <w:i/>
          <w:iCs/>
          <w:color w:val="000000" w:themeColor="text1"/>
          <w:sz w:val="20"/>
          <w:szCs w:val="20"/>
          <w:shd w:val="clear" w:color="auto" w:fill="FFFFFF"/>
        </w:rPr>
        <w:t xml:space="preserve"> davasında yaşandı.)</w:t>
      </w:r>
    </w:p>
    <w:p w14:paraId="1820760D" w14:textId="77777777" w:rsidR="00151995" w:rsidRDefault="00151995" w:rsidP="00151995">
      <w:pPr>
        <w:spacing w:after="120"/>
        <w:jc w:val="both"/>
        <w:rPr>
          <w:rFonts w:ascii="Cambria" w:hAnsi="Cambria" w:cs="Arial"/>
          <w:sz w:val="22"/>
          <w:szCs w:val="22"/>
        </w:rPr>
      </w:pPr>
    </w:p>
    <w:p w14:paraId="1DF99B99" w14:textId="49352D87" w:rsidR="00786F2E" w:rsidRPr="00151995" w:rsidRDefault="00786F2E" w:rsidP="00151995">
      <w:pPr>
        <w:spacing w:after="120"/>
        <w:jc w:val="both"/>
        <w:rPr>
          <w:rFonts w:ascii="Cambria" w:hAnsi="Cambria" w:cs="Arial"/>
          <w:sz w:val="22"/>
          <w:szCs w:val="22"/>
        </w:rPr>
      </w:pPr>
      <w:r w:rsidRPr="00151995">
        <w:rPr>
          <w:rFonts w:ascii="Cambria" w:hAnsi="Cambria" w:cs="Arial"/>
          <w:sz w:val="22"/>
          <w:szCs w:val="22"/>
        </w:rPr>
        <w:t>8.03.2021</w:t>
      </w:r>
    </w:p>
    <w:p w14:paraId="76107FD1" w14:textId="77777777" w:rsidR="00B24CD4" w:rsidRPr="00151995" w:rsidRDefault="00B24CD4" w:rsidP="00151995">
      <w:pPr>
        <w:spacing w:after="120"/>
        <w:jc w:val="both"/>
        <w:rPr>
          <w:rFonts w:ascii="Cambria" w:eastAsia="Times New Roman" w:hAnsi="Cambria" w:cs="Arial"/>
          <w:b/>
          <w:bCs/>
          <w:color w:val="000000" w:themeColor="text1"/>
          <w:sz w:val="22"/>
          <w:szCs w:val="22"/>
          <w:lang w:eastAsia="tr-TR"/>
        </w:rPr>
      </w:pPr>
      <w:r w:rsidRPr="00151995">
        <w:rPr>
          <w:rFonts w:ascii="Cambria" w:eastAsia="Times New Roman" w:hAnsi="Cambria" w:cs="Arial"/>
          <w:b/>
          <w:bCs/>
          <w:noProof/>
          <w:color w:val="000000" w:themeColor="text1"/>
          <w:sz w:val="22"/>
          <w:szCs w:val="22"/>
          <w:lang w:eastAsia="tr-TR"/>
        </w:rPr>
        <w:drawing>
          <wp:inline distT="0" distB="0" distL="0" distR="0" wp14:anchorId="7C6E3664" wp14:editId="01D0EE14">
            <wp:extent cx="881541" cy="493664"/>
            <wp:effectExtent l="0" t="0" r="0" b="190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im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1541" cy="493664"/>
                    </a:xfrm>
                    <a:prstGeom prst="rect">
                      <a:avLst/>
                    </a:prstGeom>
                  </pic:spPr>
                </pic:pic>
              </a:graphicData>
            </a:graphic>
          </wp:inline>
        </w:drawing>
      </w:r>
    </w:p>
    <w:p w14:paraId="720458CD" w14:textId="682E0235" w:rsidR="00B24CD4" w:rsidRPr="00151995" w:rsidRDefault="00151995" w:rsidP="00151995">
      <w:pPr>
        <w:jc w:val="both"/>
        <w:rPr>
          <w:rFonts w:ascii="Cambria" w:eastAsia="Times New Roman" w:hAnsi="Cambria" w:cs="Arial"/>
          <w:b/>
          <w:bCs/>
          <w:color w:val="7030A0"/>
          <w:sz w:val="18"/>
          <w:szCs w:val="18"/>
          <w:lang w:eastAsia="tr-TR"/>
        </w:rPr>
      </w:pPr>
      <w:hyperlink r:id="rId10" w:history="1">
        <w:r w:rsidRPr="00CF47FE">
          <w:rPr>
            <w:rStyle w:val="Kpr"/>
            <w:rFonts w:ascii="Cambria" w:eastAsia="Times New Roman" w:hAnsi="Cambria" w:cs="Arial"/>
            <w:b/>
            <w:bCs/>
            <w:sz w:val="18"/>
            <w:szCs w:val="18"/>
            <w:lang w:eastAsia="tr-TR"/>
          </w:rPr>
          <w:t>iletisim@esikplatform.net</w:t>
        </w:r>
      </w:hyperlink>
      <w:r>
        <w:rPr>
          <w:rFonts w:ascii="Cambria" w:eastAsia="Times New Roman" w:hAnsi="Cambria" w:cs="Arial"/>
          <w:b/>
          <w:bCs/>
          <w:color w:val="7030A0"/>
          <w:sz w:val="18"/>
          <w:szCs w:val="18"/>
          <w:lang w:eastAsia="tr-TR"/>
        </w:rPr>
        <w:t xml:space="preserve"> </w:t>
      </w:r>
    </w:p>
    <w:p w14:paraId="2BCFB59F" w14:textId="044DE6E6" w:rsidR="00B24CD4" w:rsidRDefault="00151995" w:rsidP="00151995">
      <w:pPr>
        <w:jc w:val="both"/>
        <w:rPr>
          <w:rFonts w:ascii="Cambria" w:eastAsia="Times New Roman" w:hAnsi="Cambria" w:cs="Arial"/>
          <w:b/>
          <w:bCs/>
          <w:color w:val="7030A0"/>
          <w:sz w:val="18"/>
          <w:szCs w:val="18"/>
          <w:lang w:eastAsia="tr-TR"/>
        </w:rPr>
      </w:pPr>
      <w:hyperlink r:id="rId11" w:history="1">
        <w:r w:rsidRPr="00CF47FE">
          <w:rPr>
            <w:rStyle w:val="Kpr"/>
            <w:rFonts w:ascii="Cambria" w:eastAsia="Times New Roman" w:hAnsi="Cambria" w:cs="Arial"/>
            <w:b/>
            <w:bCs/>
            <w:sz w:val="18"/>
            <w:szCs w:val="18"/>
            <w:lang w:eastAsia="tr-TR"/>
          </w:rPr>
          <w:t>www.esikplatform.net</w:t>
        </w:r>
      </w:hyperlink>
      <w:r>
        <w:rPr>
          <w:rFonts w:ascii="Cambria" w:eastAsia="Times New Roman" w:hAnsi="Cambria" w:cs="Arial"/>
          <w:b/>
          <w:bCs/>
          <w:color w:val="7030A0"/>
          <w:sz w:val="18"/>
          <w:szCs w:val="18"/>
          <w:lang w:eastAsia="tr-TR"/>
        </w:rPr>
        <w:t xml:space="preserve"> </w:t>
      </w:r>
    </w:p>
    <w:p w14:paraId="3B9FA699" w14:textId="77777777" w:rsidR="00151995" w:rsidRPr="00151995" w:rsidRDefault="00151995" w:rsidP="00151995">
      <w:pPr>
        <w:jc w:val="both"/>
        <w:rPr>
          <w:rFonts w:ascii="Cambria" w:eastAsia="Times New Roman" w:hAnsi="Cambria" w:cs="Arial"/>
          <w:b/>
          <w:bCs/>
          <w:color w:val="7030A0"/>
          <w:sz w:val="18"/>
          <w:szCs w:val="18"/>
          <w:lang w:eastAsia="tr-TR"/>
        </w:rPr>
      </w:pPr>
    </w:p>
    <w:p w14:paraId="5A77660F" w14:textId="6FB4113A" w:rsidR="00B24CD4" w:rsidRPr="00151995" w:rsidRDefault="00B24CD4" w:rsidP="00151995">
      <w:pPr>
        <w:pStyle w:val="ListeParagraf"/>
        <w:numPr>
          <w:ilvl w:val="0"/>
          <w:numId w:val="1"/>
        </w:numPr>
        <w:ind w:left="360"/>
        <w:jc w:val="both"/>
        <w:rPr>
          <w:rFonts w:ascii="Cambria" w:eastAsia="Times New Roman" w:hAnsi="Cambria" w:cs="Arial"/>
          <w:color w:val="7030A0"/>
          <w:sz w:val="18"/>
          <w:szCs w:val="18"/>
          <w:lang w:eastAsia="tr-TR"/>
        </w:rPr>
      </w:pPr>
      <w:r w:rsidRPr="00151995">
        <w:rPr>
          <w:rFonts w:ascii="Cambria" w:eastAsia="Times New Roman" w:hAnsi="Cambria" w:cs="Arial"/>
          <w:color w:val="7030A0"/>
          <w:sz w:val="18"/>
          <w:szCs w:val="18"/>
          <w:lang w:eastAsia="tr-TR"/>
        </w:rPr>
        <w:t xml:space="preserve">Eşitlik İçin Kadın Platformu-EŞİK </w:t>
      </w:r>
      <w:hyperlink r:id="rId12" w:history="1">
        <w:r w:rsidR="00151995" w:rsidRPr="00CF47FE">
          <w:rPr>
            <w:rStyle w:val="Kpr"/>
            <w:rFonts w:ascii="Cambria" w:eastAsia="Times New Roman" w:hAnsi="Cambria" w:cs="Arial"/>
            <w:sz w:val="18"/>
            <w:szCs w:val="18"/>
            <w:lang w:eastAsia="tr-TR"/>
          </w:rPr>
          <w:t>www.facebook.com/esikplatformu</w:t>
        </w:r>
      </w:hyperlink>
      <w:r w:rsidR="00151995">
        <w:rPr>
          <w:rFonts w:ascii="Cambria" w:eastAsia="Times New Roman" w:hAnsi="Cambria" w:cs="Arial"/>
          <w:color w:val="7030A0"/>
          <w:sz w:val="18"/>
          <w:szCs w:val="18"/>
          <w:lang w:eastAsia="tr-TR"/>
        </w:rPr>
        <w:t xml:space="preserve"> </w:t>
      </w:r>
    </w:p>
    <w:p w14:paraId="75CCEE40" w14:textId="4020E650" w:rsidR="00B24CD4" w:rsidRPr="00151995" w:rsidRDefault="00B24CD4" w:rsidP="00151995">
      <w:pPr>
        <w:pStyle w:val="ListeParagraf"/>
        <w:numPr>
          <w:ilvl w:val="0"/>
          <w:numId w:val="1"/>
        </w:numPr>
        <w:ind w:left="360"/>
        <w:jc w:val="both"/>
        <w:rPr>
          <w:rFonts w:ascii="Cambria" w:eastAsia="Times New Roman" w:hAnsi="Cambria" w:cs="Arial"/>
          <w:color w:val="7030A0"/>
          <w:sz w:val="18"/>
          <w:szCs w:val="18"/>
          <w:lang w:eastAsia="tr-TR"/>
        </w:rPr>
      </w:pPr>
      <w:r w:rsidRPr="00151995">
        <w:rPr>
          <w:rFonts w:ascii="Cambria" w:eastAsia="Times New Roman" w:hAnsi="Cambria" w:cs="Arial"/>
          <w:color w:val="7030A0"/>
          <w:sz w:val="18"/>
          <w:szCs w:val="18"/>
          <w:lang w:eastAsia="tr-TR"/>
        </w:rPr>
        <w:t>@esik_platform</w:t>
      </w:r>
      <w:r w:rsidR="00151995" w:rsidRPr="00151995">
        <w:rPr>
          <w:rFonts w:ascii="Cambria" w:eastAsia="Times New Roman" w:hAnsi="Cambria" w:cs="Arial"/>
          <w:color w:val="7030A0"/>
          <w:sz w:val="18"/>
          <w:szCs w:val="18"/>
          <w:lang w:eastAsia="tr-TR"/>
        </w:rPr>
        <w:t xml:space="preserve"> </w:t>
      </w:r>
      <w:hyperlink r:id="rId13" w:history="1">
        <w:r w:rsidR="00151995" w:rsidRPr="00CF47FE">
          <w:rPr>
            <w:rStyle w:val="Kpr"/>
            <w:rFonts w:ascii="Cambria" w:eastAsia="Times New Roman" w:hAnsi="Cambria" w:cs="Arial"/>
            <w:sz w:val="18"/>
            <w:szCs w:val="18"/>
            <w:lang w:eastAsia="tr-TR"/>
          </w:rPr>
          <w:t>www.twitter.com/esik_platform</w:t>
        </w:r>
      </w:hyperlink>
      <w:r w:rsidR="00151995">
        <w:rPr>
          <w:rFonts w:ascii="Cambria" w:eastAsia="Times New Roman" w:hAnsi="Cambria" w:cs="Arial"/>
          <w:color w:val="7030A0"/>
          <w:sz w:val="18"/>
          <w:szCs w:val="18"/>
          <w:lang w:eastAsia="tr-TR"/>
        </w:rPr>
        <w:t xml:space="preserve"> </w:t>
      </w:r>
    </w:p>
    <w:p w14:paraId="25F5A883" w14:textId="6D276F4B" w:rsidR="00B24CD4" w:rsidRPr="00151995" w:rsidRDefault="00B24CD4" w:rsidP="00151995">
      <w:pPr>
        <w:pStyle w:val="ListeParagraf"/>
        <w:numPr>
          <w:ilvl w:val="0"/>
          <w:numId w:val="1"/>
        </w:numPr>
        <w:ind w:left="360"/>
        <w:jc w:val="both"/>
        <w:rPr>
          <w:rFonts w:ascii="Cambria" w:eastAsia="Times New Roman" w:hAnsi="Cambria" w:cs="Arial"/>
          <w:color w:val="7030A0"/>
          <w:sz w:val="18"/>
          <w:szCs w:val="18"/>
          <w:lang w:eastAsia="tr-TR"/>
        </w:rPr>
      </w:pPr>
      <w:r w:rsidRPr="00151995">
        <w:rPr>
          <w:rFonts w:ascii="Cambria" w:eastAsia="Times New Roman" w:hAnsi="Cambria" w:cs="Arial"/>
          <w:color w:val="7030A0"/>
          <w:sz w:val="18"/>
          <w:szCs w:val="18"/>
          <w:lang w:eastAsia="tr-TR"/>
        </w:rPr>
        <w:t>@esik_platform</w:t>
      </w:r>
      <w:r w:rsidR="00151995" w:rsidRPr="00151995">
        <w:rPr>
          <w:rFonts w:ascii="Cambria" w:eastAsia="Times New Roman" w:hAnsi="Cambria" w:cs="Arial"/>
          <w:color w:val="7030A0"/>
          <w:sz w:val="18"/>
          <w:szCs w:val="18"/>
          <w:lang w:eastAsia="tr-TR"/>
        </w:rPr>
        <w:t xml:space="preserve"> </w:t>
      </w:r>
      <w:hyperlink r:id="rId14" w:history="1">
        <w:r w:rsidR="00151995" w:rsidRPr="00CF47FE">
          <w:rPr>
            <w:rStyle w:val="Kpr"/>
            <w:rFonts w:ascii="Cambria" w:eastAsia="Times New Roman" w:hAnsi="Cambria" w:cs="Arial"/>
            <w:sz w:val="18"/>
            <w:szCs w:val="18"/>
            <w:lang w:eastAsia="tr-TR"/>
          </w:rPr>
          <w:t>www.instagram.com/esik_platform</w:t>
        </w:r>
      </w:hyperlink>
      <w:r w:rsidR="00151995">
        <w:rPr>
          <w:rFonts w:ascii="Cambria" w:eastAsia="Times New Roman" w:hAnsi="Cambria" w:cs="Arial"/>
          <w:color w:val="7030A0"/>
          <w:sz w:val="18"/>
          <w:szCs w:val="18"/>
          <w:lang w:eastAsia="tr-TR"/>
        </w:rPr>
        <w:t xml:space="preserve"> </w:t>
      </w:r>
    </w:p>
    <w:p w14:paraId="15F3707E" w14:textId="5828CF53" w:rsidR="00786F2E" w:rsidRPr="00151995" w:rsidRDefault="00B24CD4" w:rsidP="00151995">
      <w:pPr>
        <w:pStyle w:val="ListeParagraf"/>
        <w:numPr>
          <w:ilvl w:val="0"/>
          <w:numId w:val="1"/>
        </w:numPr>
        <w:ind w:left="360"/>
        <w:jc w:val="both"/>
        <w:rPr>
          <w:rFonts w:ascii="Cambria" w:hAnsi="Cambria"/>
          <w:sz w:val="22"/>
          <w:szCs w:val="22"/>
        </w:rPr>
      </w:pPr>
      <w:proofErr w:type="gramStart"/>
      <w:r w:rsidRPr="00151995">
        <w:rPr>
          <w:rFonts w:ascii="Cambria" w:eastAsia="Times New Roman" w:hAnsi="Cambria" w:cs="Arial"/>
          <w:color w:val="7030A0"/>
          <w:sz w:val="18"/>
          <w:szCs w:val="18"/>
          <w:lang w:eastAsia="tr-TR"/>
        </w:rPr>
        <w:t>eşitlik</w:t>
      </w:r>
      <w:proofErr w:type="gramEnd"/>
      <w:r w:rsidRPr="00151995">
        <w:rPr>
          <w:rFonts w:ascii="Cambria" w:eastAsia="Times New Roman" w:hAnsi="Cambria" w:cs="Arial"/>
          <w:color w:val="7030A0"/>
          <w:sz w:val="18"/>
          <w:szCs w:val="18"/>
          <w:lang w:eastAsia="tr-TR"/>
        </w:rPr>
        <w:t xml:space="preserve"> için kadın platformu </w:t>
      </w:r>
      <w:hyperlink r:id="rId15" w:history="1">
        <w:r w:rsidR="00151995" w:rsidRPr="00151995">
          <w:rPr>
            <w:rStyle w:val="Kpr"/>
            <w:rFonts w:ascii="Cambria" w:eastAsia="Times New Roman" w:hAnsi="Cambria" w:cs="Arial"/>
            <w:sz w:val="18"/>
            <w:szCs w:val="18"/>
            <w:lang w:eastAsia="tr-TR"/>
          </w:rPr>
          <w:t>www.youtube.com/c/esitlikicinkadinplatformu</w:t>
        </w:r>
      </w:hyperlink>
      <w:r w:rsidR="00151995" w:rsidRPr="00151995">
        <w:rPr>
          <w:rFonts w:ascii="Cambria" w:eastAsia="Times New Roman" w:hAnsi="Cambria" w:cs="Arial"/>
          <w:color w:val="7030A0"/>
          <w:sz w:val="18"/>
          <w:szCs w:val="18"/>
          <w:lang w:eastAsia="tr-TR"/>
        </w:rPr>
        <w:t xml:space="preserve"> </w:t>
      </w:r>
    </w:p>
    <w:sectPr w:rsidR="00786F2E" w:rsidRPr="00151995" w:rsidSect="00A97A83">
      <w:footerReference w:type="even" r:id="rId16"/>
      <w:footerReference w:type="default" r:id="rId1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BBAE8B" w14:textId="77777777" w:rsidR="00D32FEF" w:rsidRDefault="00D32FEF">
      <w:r>
        <w:separator/>
      </w:r>
    </w:p>
  </w:endnote>
  <w:endnote w:type="continuationSeparator" w:id="0">
    <w:p w14:paraId="5F3251F7" w14:textId="77777777" w:rsidR="00D32FEF" w:rsidRDefault="00D32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ayfaNumaras"/>
      </w:rPr>
      <w:id w:val="-340398079"/>
      <w:docPartObj>
        <w:docPartGallery w:val="Page Numbers (Bottom of Page)"/>
        <w:docPartUnique/>
      </w:docPartObj>
    </w:sdtPr>
    <w:sdtEndPr>
      <w:rPr>
        <w:rStyle w:val="SayfaNumaras"/>
      </w:rPr>
    </w:sdtEndPr>
    <w:sdtContent>
      <w:p w14:paraId="2E92591D" w14:textId="77777777" w:rsidR="00645A4A" w:rsidRDefault="00651C72" w:rsidP="0062746A">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3F7171A5" w14:textId="77777777" w:rsidR="00645A4A" w:rsidRDefault="00D32FEF" w:rsidP="00645A4A">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D505C0" w14:textId="77777777" w:rsidR="00645A4A" w:rsidRDefault="00D32FEF" w:rsidP="00645A4A">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5EEF15" w14:textId="77777777" w:rsidR="00D32FEF" w:rsidRDefault="00D32FEF">
      <w:r>
        <w:separator/>
      </w:r>
    </w:p>
  </w:footnote>
  <w:footnote w:type="continuationSeparator" w:id="0">
    <w:p w14:paraId="30B48615" w14:textId="77777777" w:rsidR="00D32FEF" w:rsidRDefault="00D32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C2330"/>
    <w:multiLevelType w:val="hybridMultilevel"/>
    <w:tmpl w:val="5B58BDBA"/>
    <w:lvl w:ilvl="0" w:tplc="EE6EA794">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9BB3CF4"/>
    <w:multiLevelType w:val="hybridMultilevel"/>
    <w:tmpl w:val="4756F9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F1468E0"/>
    <w:multiLevelType w:val="hybridMultilevel"/>
    <w:tmpl w:val="2B8057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A307838"/>
    <w:multiLevelType w:val="hybridMultilevel"/>
    <w:tmpl w:val="BDC4A4FC"/>
    <w:lvl w:ilvl="0" w:tplc="EC9816F4">
      <w:start w:val="1"/>
      <w:numFmt w:val="bullet"/>
      <w:lvlText w:val="•"/>
      <w:lvlJc w:val="left"/>
      <w:pPr>
        <w:tabs>
          <w:tab w:val="num" w:pos="720"/>
        </w:tabs>
        <w:ind w:left="720" w:hanging="360"/>
      </w:pPr>
      <w:rPr>
        <w:rFonts w:ascii="Arial" w:hAnsi="Arial" w:hint="default"/>
      </w:rPr>
    </w:lvl>
    <w:lvl w:ilvl="1" w:tplc="F390981E" w:tentative="1">
      <w:start w:val="1"/>
      <w:numFmt w:val="bullet"/>
      <w:lvlText w:val="•"/>
      <w:lvlJc w:val="left"/>
      <w:pPr>
        <w:tabs>
          <w:tab w:val="num" w:pos="1440"/>
        </w:tabs>
        <w:ind w:left="1440" w:hanging="360"/>
      </w:pPr>
      <w:rPr>
        <w:rFonts w:ascii="Arial" w:hAnsi="Arial" w:hint="default"/>
      </w:rPr>
    </w:lvl>
    <w:lvl w:ilvl="2" w:tplc="5BAC4FA0" w:tentative="1">
      <w:start w:val="1"/>
      <w:numFmt w:val="bullet"/>
      <w:lvlText w:val="•"/>
      <w:lvlJc w:val="left"/>
      <w:pPr>
        <w:tabs>
          <w:tab w:val="num" w:pos="2160"/>
        </w:tabs>
        <w:ind w:left="2160" w:hanging="360"/>
      </w:pPr>
      <w:rPr>
        <w:rFonts w:ascii="Arial" w:hAnsi="Arial" w:hint="default"/>
      </w:rPr>
    </w:lvl>
    <w:lvl w:ilvl="3" w:tplc="3A1CCDE6" w:tentative="1">
      <w:start w:val="1"/>
      <w:numFmt w:val="bullet"/>
      <w:lvlText w:val="•"/>
      <w:lvlJc w:val="left"/>
      <w:pPr>
        <w:tabs>
          <w:tab w:val="num" w:pos="2880"/>
        </w:tabs>
        <w:ind w:left="2880" w:hanging="360"/>
      </w:pPr>
      <w:rPr>
        <w:rFonts w:ascii="Arial" w:hAnsi="Arial" w:hint="default"/>
      </w:rPr>
    </w:lvl>
    <w:lvl w:ilvl="4" w:tplc="81C4DC80" w:tentative="1">
      <w:start w:val="1"/>
      <w:numFmt w:val="bullet"/>
      <w:lvlText w:val="•"/>
      <w:lvlJc w:val="left"/>
      <w:pPr>
        <w:tabs>
          <w:tab w:val="num" w:pos="3600"/>
        </w:tabs>
        <w:ind w:left="3600" w:hanging="360"/>
      </w:pPr>
      <w:rPr>
        <w:rFonts w:ascii="Arial" w:hAnsi="Arial" w:hint="default"/>
      </w:rPr>
    </w:lvl>
    <w:lvl w:ilvl="5" w:tplc="D0722124" w:tentative="1">
      <w:start w:val="1"/>
      <w:numFmt w:val="bullet"/>
      <w:lvlText w:val="•"/>
      <w:lvlJc w:val="left"/>
      <w:pPr>
        <w:tabs>
          <w:tab w:val="num" w:pos="4320"/>
        </w:tabs>
        <w:ind w:left="4320" w:hanging="360"/>
      </w:pPr>
      <w:rPr>
        <w:rFonts w:ascii="Arial" w:hAnsi="Arial" w:hint="default"/>
      </w:rPr>
    </w:lvl>
    <w:lvl w:ilvl="6" w:tplc="C6EE541C" w:tentative="1">
      <w:start w:val="1"/>
      <w:numFmt w:val="bullet"/>
      <w:lvlText w:val="•"/>
      <w:lvlJc w:val="left"/>
      <w:pPr>
        <w:tabs>
          <w:tab w:val="num" w:pos="5040"/>
        </w:tabs>
        <w:ind w:left="5040" w:hanging="360"/>
      </w:pPr>
      <w:rPr>
        <w:rFonts w:ascii="Arial" w:hAnsi="Arial" w:hint="default"/>
      </w:rPr>
    </w:lvl>
    <w:lvl w:ilvl="7" w:tplc="42C84F56" w:tentative="1">
      <w:start w:val="1"/>
      <w:numFmt w:val="bullet"/>
      <w:lvlText w:val="•"/>
      <w:lvlJc w:val="left"/>
      <w:pPr>
        <w:tabs>
          <w:tab w:val="num" w:pos="5760"/>
        </w:tabs>
        <w:ind w:left="5760" w:hanging="360"/>
      </w:pPr>
      <w:rPr>
        <w:rFonts w:ascii="Arial" w:hAnsi="Arial" w:hint="default"/>
      </w:rPr>
    </w:lvl>
    <w:lvl w:ilvl="8" w:tplc="ECDA1D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A404E0E"/>
    <w:multiLevelType w:val="hybridMultilevel"/>
    <w:tmpl w:val="708E68BA"/>
    <w:lvl w:ilvl="0" w:tplc="30601E84">
      <w:start w:val="1"/>
      <w:numFmt w:val="bullet"/>
      <w:lvlText w:val="•"/>
      <w:lvlJc w:val="left"/>
      <w:pPr>
        <w:tabs>
          <w:tab w:val="num" w:pos="720"/>
        </w:tabs>
        <w:ind w:left="720" w:hanging="360"/>
      </w:pPr>
      <w:rPr>
        <w:rFonts w:ascii="Arial" w:hAnsi="Arial" w:hint="default"/>
      </w:rPr>
    </w:lvl>
    <w:lvl w:ilvl="1" w:tplc="1CF8A9FE" w:tentative="1">
      <w:start w:val="1"/>
      <w:numFmt w:val="bullet"/>
      <w:lvlText w:val="•"/>
      <w:lvlJc w:val="left"/>
      <w:pPr>
        <w:tabs>
          <w:tab w:val="num" w:pos="1440"/>
        </w:tabs>
        <w:ind w:left="1440" w:hanging="360"/>
      </w:pPr>
      <w:rPr>
        <w:rFonts w:ascii="Arial" w:hAnsi="Arial" w:hint="default"/>
      </w:rPr>
    </w:lvl>
    <w:lvl w:ilvl="2" w:tplc="EA044ECA" w:tentative="1">
      <w:start w:val="1"/>
      <w:numFmt w:val="bullet"/>
      <w:lvlText w:val="•"/>
      <w:lvlJc w:val="left"/>
      <w:pPr>
        <w:tabs>
          <w:tab w:val="num" w:pos="2160"/>
        </w:tabs>
        <w:ind w:left="2160" w:hanging="360"/>
      </w:pPr>
      <w:rPr>
        <w:rFonts w:ascii="Arial" w:hAnsi="Arial" w:hint="default"/>
      </w:rPr>
    </w:lvl>
    <w:lvl w:ilvl="3" w:tplc="328A4F74" w:tentative="1">
      <w:start w:val="1"/>
      <w:numFmt w:val="bullet"/>
      <w:lvlText w:val="•"/>
      <w:lvlJc w:val="left"/>
      <w:pPr>
        <w:tabs>
          <w:tab w:val="num" w:pos="2880"/>
        </w:tabs>
        <w:ind w:left="2880" w:hanging="360"/>
      </w:pPr>
      <w:rPr>
        <w:rFonts w:ascii="Arial" w:hAnsi="Arial" w:hint="default"/>
      </w:rPr>
    </w:lvl>
    <w:lvl w:ilvl="4" w:tplc="A0148CA2" w:tentative="1">
      <w:start w:val="1"/>
      <w:numFmt w:val="bullet"/>
      <w:lvlText w:val="•"/>
      <w:lvlJc w:val="left"/>
      <w:pPr>
        <w:tabs>
          <w:tab w:val="num" w:pos="3600"/>
        </w:tabs>
        <w:ind w:left="3600" w:hanging="360"/>
      </w:pPr>
      <w:rPr>
        <w:rFonts w:ascii="Arial" w:hAnsi="Arial" w:hint="default"/>
      </w:rPr>
    </w:lvl>
    <w:lvl w:ilvl="5" w:tplc="CED0B5E8" w:tentative="1">
      <w:start w:val="1"/>
      <w:numFmt w:val="bullet"/>
      <w:lvlText w:val="•"/>
      <w:lvlJc w:val="left"/>
      <w:pPr>
        <w:tabs>
          <w:tab w:val="num" w:pos="4320"/>
        </w:tabs>
        <w:ind w:left="4320" w:hanging="360"/>
      </w:pPr>
      <w:rPr>
        <w:rFonts w:ascii="Arial" w:hAnsi="Arial" w:hint="default"/>
      </w:rPr>
    </w:lvl>
    <w:lvl w:ilvl="6" w:tplc="01021E38" w:tentative="1">
      <w:start w:val="1"/>
      <w:numFmt w:val="bullet"/>
      <w:lvlText w:val="•"/>
      <w:lvlJc w:val="left"/>
      <w:pPr>
        <w:tabs>
          <w:tab w:val="num" w:pos="5040"/>
        </w:tabs>
        <w:ind w:left="5040" w:hanging="360"/>
      </w:pPr>
      <w:rPr>
        <w:rFonts w:ascii="Arial" w:hAnsi="Arial" w:hint="default"/>
      </w:rPr>
    </w:lvl>
    <w:lvl w:ilvl="7" w:tplc="9E4A0112" w:tentative="1">
      <w:start w:val="1"/>
      <w:numFmt w:val="bullet"/>
      <w:lvlText w:val="•"/>
      <w:lvlJc w:val="left"/>
      <w:pPr>
        <w:tabs>
          <w:tab w:val="num" w:pos="5760"/>
        </w:tabs>
        <w:ind w:left="5760" w:hanging="360"/>
      </w:pPr>
      <w:rPr>
        <w:rFonts w:ascii="Arial" w:hAnsi="Arial" w:hint="default"/>
      </w:rPr>
    </w:lvl>
    <w:lvl w:ilvl="8" w:tplc="73981F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D7719F1"/>
    <w:multiLevelType w:val="hybridMultilevel"/>
    <w:tmpl w:val="B70AB40C"/>
    <w:lvl w:ilvl="0" w:tplc="AE626F5E">
      <w:start w:val="1"/>
      <w:numFmt w:val="bullet"/>
      <w:lvlText w:val="•"/>
      <w:lvlJc w:val="left"/>
      <w:pPr>
        <w:tabs>
          <w:tab w:val="num" w:pos="720"/>
        </w:tabs>
        <w:ind w:left="720" w:hanging="360"/>
      </w:pPr>
      <w:rPr>
        <w:rFonts w:ascii="Arial" w:hAnsi="Arial" w:hint="default"/>
      </w:rPr>
    </w:lvl>
    <w:lvl w:ilvl="1" w:tplc="E97E3A36" w:tentative="1">
      <w:start w:val="1"/>
      <w:numFmt w:val="bullet"/>
      <w:lvlText w:val="•"/>
      <w:lvlJc w:val="left"/>
      <w:pPr>
        <w:tabs>
          <w:tab w:val="num" w:pos="1440"/>
        </w:tabs>
        <w:ind w:left="1440" w:hanging="360"/>
      </w:pPr>
      <w:rPr>
        <w:rFonts w:ascii="Arial" w:hAnsi="Arial" w:hint="default"/>
      </w:rPr>
    </w:lvl>
    <w:lvl w:ilvl="2" w:tplc="B8B0E854" w:tentative="1">
      <w:start w:val="1"/>
      <w:numFmt w:val="bullet"/>
      <w:lvlText w:val="•"/>
      <w:lvlJc w:val="left"/>
      <w:pPr>
        <w:tabs>
          <w:tab w:val="num" w:pos="2160"/>
        </w:tabs>
        <w:ind w:left="2160" w:hanging="360"/>
      </w:pPr>
      <w:rPr>
        <w:rFonts w:ascii="Arial" w:hAnsi="Arial" w:hint="default"/>
      </w:rPr>
    </w:lvl>
    <w:lvl w:ilvl="3" w:tplc="72C20826" w:tentative="1">
      <w:start w:val="1"/>
      <w:numFmt w:val="bullet"/>
      <w:lvlText w:val="•"/>
      <w:lvlJc w:val="left"/>
      <w:pPr>
        <w:tabs>
          <w:tab w:val="num" w:pos="2880"/>
        </w:tabs>
        <w:ind w:left="2880" w:hanging="360"/>
      </w:pPr>
      <w:rPr>
        <w:rFonts w:ascii="Arial" w:hAnsi="Arial" w:hint="default"/>
      </w:rPr>
    </w:lvl>
    <w:lvl w:ilvl="4" w:tplc="DED42390" w:tentative="1">
      <w:start w:val="1"/>
      <w:numFmt w:val="bullet"/>
      <w:lvlText w:val="•"/>
      <w:lvlJc w:val="left"/>
      <w:pPr>
        <w:tabs>
          <w:tab w:val="num" w:pos="3600"/>
        </w:tabs>
        <w:ind w:left="3600" w:hanging="360"/>
      </w:pPr>
      <w:rPr>
        <w:rFonts w:ascii="Arial" w:hAnsi="Arial" w:hint="default"/>
      </w:rPr>
    </w:lvl>
    <w:lvl w:ilvl="5" w:tplc="C6A2C046" w:tentative="1">
      <w:start w:val="1"/>
      <w:numFmt w:val="bullet"/>
      <w:lvlText w:val="•"/>
      <w:lvlJc w:val="left"/>
      <w:pPr>
        <w:tabs>
          <w:tab w:val="num" w:pos="4320"/>
        </w:tabs>
        <w:ind w:left="4320" w:hanging="360"/>
      </w:pPr>
      <w:rPr>
        <w:rFonts w:ascii="Arial" w:hAnsi="Arial" w:hint="default"/>
      </w:rPr>
    </w:lvl>
    <w:lvl w:ilvl="6" w:tplc="B6A6B1B0" w:tentative="1">
      <w:start w:val="1"/>
      <w:numFmt w:val="bullet"/>
      <w:lvlText w:val="•"/>
      <w:lvlJc w:val="left"/>
      <w:pPr>
        <w:tabs>
          <w:tab w:val="num" w:pos="5040"/>
        </w:tabs>
        <w:ind w:left="5040" w:hanging="360"/>
      </w:pPr>
      <w:rPr>
        <w:rFonts w:ascii="Arial" w:hAnsi="Arial" w:hint="default"/>
      </w:rPr>
    </w:lvl>
    <w:lvl w:ilvl="7" w:tplc="3132B490" w:tentative="1">
      <w:start w:val="1"/>
      <w:numFmt w:val="bullet"/>
      <w:lvlText w:val="•"/>
      <w:lvlJc w:val="left"/>
      <w:pPr>
        <w:tabs>
          <w:tab w:val="num" w:pos="5760"/>
        </w:tabs>
        <w:ind w:left="5760" w:hanging="360"/>
      </w:pPr>
      <w:rPr>
        <w:rFonts w:ascii="Arial" w:hAnsi="Arial" w:hint="default"/>
      </w:rPr>
    </w:lvl>
    <w:lvl w:ilvl="8" w:tplc="A948DF2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CD4"/>
    <w:rsid w:val="00057379"/>
    <w:rsid w:val="00064B0A"/>
    <w:rsid w:val="00151995"/>
    <w:rsid w:val="003511DE"/>
    <w:rsid w:val="0049516D"/>
    <w:rsid w:val="00604A81"/>
    <w:rsid w:val="00651C72"/>
    <w:rsid w:val="00786F2E"/>
    <w:rsid w:val="00841B33"/>
    <w:rsid w:val="00906C8F"/>
    <w:rsid w:val="00A97A83"/>
    <w:rsid w:val="00AC6EEA"/>
    <w:rsid w:val="00B11D0C"/>
    <w:rsid w:val="00B24CD4"/>
    <w:rsid w:val="00BB66F4"/>
    <w:rsid w:val="00C132B7"/>
    <w:rsid w:val="00C47FE6"/>
    <w:rsid w:val="00D32FEF"/>
    <w:rsid w:val="00DF75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7904"/>
  <w15:chartTrackingRefBased/>
  <w15:docId w15:val="{5DA9C15A-9843-E64A-A608-ED9BE8C8A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CD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24CD4"/>
    <w:pPr>
      <w:ind w:left="720"/>
      <w:contextualSpacing/>
    </w:pPr>
  </w:style>
  <w:style w:type="character" w:styleId="Kpr">
    <w:name w:val="Hyperlink"/>
    <w:basedOn w:val="VarsaylanParagrafYazTipi"/>
    <w:uiPriority w:val="99"/>
    <w:unhideWhenUsed/>
    <w:rsid w:val="00B24CD4"/>
    <w:rPr>
      <w:color w:val="0000FF"/>
      <w:u w:val="single"/>
    </w:rPr>
  </w:style>
  <w:style w:type="paragraph" w:styleId="AltBilgi">
    <w:name w:val="footer"/>
    <w:basedOn w:val="Normal"/>
    <w:link w:val="AltBilgiChar"/>
    <w:uiPriority w:val="99"/>
    <w:unhideWhenUsed/>
    <w:rsid w:val="00B24CD4"/>
    <w:pPr>
      <w:tabs>
        <w:tab w:val="center" w:pos="4536"/>
        <w:tab w:val="right" w:pos="9072"/>
      </w:tabs>
    </w:pPr>
  </w:style>
  <w:style w:type="character" w:customStyle="1" w:styleId="AltBilgiChar">
    <w:name w:val="Alt Bilgi Char"/>
    <w:basedOn w:val="VarsaylanParagrafYazTipi"/>
    <w:link w:val="AltBilgi"/>
    <w:uiPriority w:val="99"/>
    <w:rsid w:val="00B24CD4"/>
  </w:style>
  <w:style w:type="character" w:styleId="SayfaNumaras">
    <w:name w:val="page number"/>
    <w:basedOn w:val="VarsaylanParagrafYazTipi"/>
    <w:uiPriority w:val="99"/>
    <w:semiHidden/>
    <w:unhideWhenUsed/>
    <w:rsid w:val="00B24CD4"/>
  </w:style>
  <w:style w:type="character" w:styleId="AklamaBavurusu">
    <w:name w:val="annotation reference"/>
    <w:basedOn w:val="VarsaylanParagrafYazTipi"/>
    <w:uiPriority w:val="99"/>
    <w:semiHidden/>
    <w:unhideWhenUsed/>
    <w:rsid w:val="00B24CD4"/>
    <w:rPr>
      <w:sz w:val="16"/>
      <w:szCs w:val="16"/>
    </w:rPr>
  </w:style>
  <w:style w:type="paragraph" w:styleId="AklamaMetni">
    <w:name w:val="annotation text"/>
    <w:basedOn w:val="Normal"/>
    <w:link w:val="AklamaMetniChar"/>
    <w:uiPriority w:val="99"/>
    <w:semiHidden/>
    <w:unhideWhenUsed/>
    <w:rsid w:val="00B24CD4"/>
    <w:rPr>
      <w:sz w:val="20"/>
      <w:szCs w:val="20"/>
    </w:rPr>
  </w:style>
  <w:style w:type="character" w:customStyle="1" w:styleId="AklamaMetniChar">
    <w:name w:val="Açıklama Metni Char"/>
    <w:basedOn w:val="VarsaylanParagrafYazTipi"/>
    <w:link w:val="AklamaMetni"/>
    <w:uiPriority w:val="99"/>
    <w:semiHidden/>
    <w:rsid w:val="00B24CD4"/>
    <w:rPr>
      <w:sz w:val="20"/>
      <w:szCs w:val="20"/>
    </w:rPr>
  </w:style>
  <w:style w:type="character" w:styleId="zlenenKpr">
    <w:name w:val="FollowedHyperlink"/>
    <w:basedOn w:val="VarsaylanParagrafYazTipi"/>
    <w:uiPriority w:val="99"/>
    <w:semiHidden/>
    <w:unhideWhenUsed/>
    <w:rsid w:val="00B24CD4"/>
    <w:rPr>
      <w:color w:val="954F72" w:themeColor="followedHyperlink"/>
      <w:u w:val="single"/>
    </w:rPr>
  </w:style>
  <w:style w:type="character" w:styleId="zmlenmeyenBahsetme">
    <w:name w:val="Unresolved Mention"/>
    <w:basedOn w:val="VarsaylanParagrafYazTipi"/>
    <w:uiPriority w:val="99"/>
    <w:semiHidden/>
    <w:unhideWhenUsed/>
    <w:rsid w:val="00151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twitter.com/esik_platfor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esikplatform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ikplatform.net" TargetMode="External"/><Relationship Id="rId5" Type="http://schemas.openxmlformats.org/officeDocument/2006/relationships/webSettings" Target="webSettings.xml"/><Relationship Id="rId15" Type="http://schemas.openxmlformats.org/officeDocument/2006/relationships/hyperlink" Target="http://www.youtube.com/c/esitlikicinkadinplatformu" TargetMode="External"/><Relationship Id="rId10" Type="http://schemas.openxmlformats.org/officeDocument/2006/relationships/hyperlink" Target="mailto:iletisim@esikplatform.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instagram.com/esik_platfor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29C84-A671-443A-91A3-C24DCEECB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425</Words>
  <Characters>2428</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Tuba Cameli</dc:creator>
  <cp:keywords/>
  <dc:description/>
  <cp:lastModifiedBy>Gokcecicek Ayata</cp:lastModifiedBy>
  <cp:revision>2</cp:revision>
  <dcterms:created xsi:type="dcterms:W3CDTF">2021-03-07T23:20:00Z</dcterms:created>
  <dcterms:modified xsi:type="dcterms:W3CDTF">2021-03-07T23:20:00Z</dcterms:modified>
</cp:coreProperties>
</file>